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9D14" w14:textId="77777777" w:rsidR="00D733E1" w:rsidRDefault="00D733E1" w:rsidP="00D733E1">
      <w:pPr>
        <w:pStyle w:val="Otsikko10"/>
      </w:pPr>
      <w:r>
        <w:t>Luukystan hoito (NK6KT)</w:t>
      </w:r>
    </w:p>
    <w:p w14:paraId="53A6F24A" w14:textId="77777777" w:rsidR="00D733E1" w:rsidRPr="00955EA9" w:rsidRDefault="00D733E1" w:rsidP="00D733E1">
      <w:pPr>
        <w:rPr>
          <w:rFonts w:cs="Arial"/>
        </w:rPr>
      </w:pPr>
      <w:r>
        <w:rPr>
          <w:rFonts w:cs="Arial"/>
        </w:rPr>
        <w:t>Luukystan / luumuutoksen hoito läpivalaisu ja/tai TT-ohjauksessa. Tarvittaessa toimenpiteen yhteydessä otetaan näytteitä. Kystan hoitotapa valitaan potilaskohtaisesti.</w:t>
      </w:r>
    </w:p>
    <w:p w14:paraId="46A9DB9F" w14:textId="77777777" w:rsidR="00D733E1" w:rsidRDefault="00D733E1" w:rsidP="00D733E1">
      <w:pPr>
        <w:pStyle w:val="Otsikko20"/>
      </w:pPr>
      <w:r>
        <w:t>Indikaatiot / Kontraindikaatiot</w:t>
      </w:r>
    </w:p>
    <w:p w14:paraId="7D5B3B53" w14:textId="77777777" w:rsidR="00D733E1" w:rsidRDefault="00D733E1" w:rsidP="00D733E1">
      <w:r>
        <w:t xml:space="preserve">Indikaatiot: </w:t>
      </w:r>
      <w:r>
        <w:tab/>
      </w:r>
      <w:r w:rsidRPr="000E73B3">
        <w:tab/>
      </w:r>
      <w:r>
        <w:t>Luukysta, muu radiologisesti hoidettava luumuutos</w:t>
      </w:r>
    </w:p>
    <w:p w14:paraId="2FFFD3D1" w14:textId="77777777" w:rsidR="00D733E1" w:rsidRPr="000E73B3" w:rsidRDefault="00D733E1" w:rsidP="00D733E1">
      <w:pPr>
        <w:spacing w:line="120" w:lineRule="auto"/>
      </w:pPr>
    </w:p>
    <w:p w14:paraId="046DCBBA" w14:textId="77777777" w:rsidR="00D733E1" w:rsidRPr="00211DA7" w:rsidRDefault="00D733E1" w:rsidP="00D733E1">
      <w:pPr>
        <w:ind w:left="2608" w:hanging="2608"/>
        <w:rPr>
          <w:sz w:val="24"/>
          <w:szCs w:val="24"/>
        </w:rPr>
      </w:pPr>
      <w:r w:rsidRPr="000E73B3">
        <w:t xml:space="preserve">Kontraindikaatiot: </w:t>
      </w:r>
      <w:r w:rsidRPr="000E73B3">
        <w:rPr>
          <w:rFonts w:cs="Arial"/>
          <w:b/>
          <w:color w:val="000000"/>
        </w:rPr>
        <w:tab/>
      </w:r>
      <w:r w:rsidRPr="000E73B3">
        <w:t>Varjoaine- ja lääkeaineyliherkkyys,</w:t>
      </w:r>
      <w:r>
        <w:t xml:space="preserve"> </w:t>
      </w:r>
      <w:hyperlink r:id="rId13" w:history="1">
        <w:r w:rsidRPr="00211CD9">
          <w:rPr>
            <w:rStyle w:val="Hyperlinkki"/>
            <w:sz w:val="24"/>
            <w:szCs w:val="24"/>
          </w:rPr>
          <w:t>Jodiallergisen potilaan varjoainetutkimukset</w:t>
        </w:r>
      </w:hyperlink>
      <w:r w:rsidRPr="009B28D5">
        <w:t>, raskaus</w:t>
      </w:r>
    </w:p>
    <w:p w14:paraId="032D4709" w14:textId="77777777" w:rsidR="00D733E1" w:rsidRPr="00180EF9" w:rsidRDefault="00D733E1" w:rsidP="00D733E1">
      <w:pPr>
        <w:pStyle w:val="Otsikko20"/>
      </w:pPr>
      <w:r w:rsidRPr="00180EF9">
        <w:t>Esivalmistelut</w:t>
      </w:r>
    </w:p>
    <w:p w14:paraId="7B0ADB0A" w14:textId="77777777" w:rsidR="00D733E1" w:rsidRPr="00211DA7" w:rsidRDefault="005A6855" w:rsidP="00D733E1">
      <w:pPr>
        <w:pStyle w:val="Luettelokappale"/>
        <w:numPr>
          <w:ilvl w:val="0"/>
          <w:numId w:val="25"/>
        </w:numPr>
        <w:rPr>
          <w:color w:val="0000FF"/>
          <w:u w:val="single"/>
        </w:rPr>
      </w:pPr>
      <w:hyperlink r:id="rId14" w:history="1">
        <w:proofErr w:type="spellStart"/>
        <w:r w:rsidR="00D733E1" w:rsidRPr="001E1B59">
          <w:rPr>
            <w:rStyle w:val="Hyperlinkki"/>
          </w:rPr>
          <w:t>Antitromboottisen</w:t>
        </w:r>
        <w:proofErr w:type="spellEnd"/>
        <w:r w:rsidR="00D733E1" w:rsidRPr="001E1B59">
          <w:rPr>
            <w:rStyle w:val="Hyperlinkki"/>
          </w:rPr>
          <w:t xml:space="preserve"> lääkityksen tauottaminen</w:t>
        </w:r>
      </w:hyperlink>
      <w:r w:rsidR="00D733E1">
        <w:t xml:space="preserve"> lähettävän yksikön toimesta</w:t>
      </w:r>
    </w:p>
    <w:p w14:paraId="6A82065E" w14:textId="77777777" w:rsidR="00D733E1" w:rsidRPr="00062B1E" w:rsidRDefault="00D733E1" w:rsidP="00D733E1">
      <w:pPr>
        <w:pStyle w:val="Luettelokappale"/>
        <w:numPr>
          <w:ilvl w:val="0"/>
          <w:numId w:val="25"/>
        </w:numPr>
        <w:rPr>
          <w:b/>
        </w:rPr>
      </w:pPr>
      <w:r w:rsidRPr="00062B1E">
        <w:t>Veriarvot (enintään viikon vanhat):</w:t>
      </w:r>
    </w:p>
    <w:p w14:paraId="193B3F1C" w14:textId="77777777" w:rsidR="00D733E1" w:rsidRPr="00062B1E" w:rsidRDefault="00D733E1" w:rsidP="00D733E1">
      <w:pPr>
        <w:pStyle w:val="Luettelokappale"/>
        <w:numPr>
          <w:ilvl w:val="1"/>
          <w:numId w:val="25"/>
        </w:numPr>
        <w:rPr>
          <w:lang w:val="en-US"/>
        </w:rPr>
      </w:pPr>
      <w:r w:rsidRPr="00062B1E">
        <w:rPr>
          <w:lang w:val="en-US"/>
        </w:rPr>
        <w:t>B-PVK (B-Hb &gt; 80, B-Trom &gt; 100)</w:t>
      </w:r>
    </w:p>
    <w:p w14:paraId="10F0CB6C" w14:textId="77777777" w:rsidR="00D733E1" w:rsidRDefault="00D733E1" w:rsidP="00D733E1">
      <w:pPr>
        <w:pStyle w:val="Luettelokappale"/>
        <w:numPr>
          <w:ilvl w:val="1"/>
          <w:numId w:val="25"/>
        </w:numPr>
      </w:pPr>
      <w:r w:rsidRPr="00062B1E">
        <w:t xml:space="preserve">P-TT-INR &lt;1.5. INR-arvo määritetään, jos potilaalla on Marevan -lääkitys tai epäily/diagnosoitu veren hyytymiseen vaikuttava perussairaus. INR-arvo saa olla enintään </w:t>
      </w:r>
      <w:r w:rsidRPr="00062B1E">
        <w:rPr>
          <w:b/>
        </w:rPr>
        <w:t>1 vrk</w:t>
      </w:r>
      <w:r w:rsidRPr="00062B1E">
        <w:t xml:space="preserve"> vanha.</w:t>
      </w:r>
    </w:p>
    <w:p w14:paraId="00B8B532" w14:textId="77777777" w:rsidR="00D733E1" w:rsidRDefault="00D733E1" w:rsidP="00D733E1">
      <w:pPr>
        <w:pStyle w:val="Luettelokappale"/>
        <w:numPr>
          <w:ilvl w:val="0"/>
          <w:numId w:val="25"/>
        </w:numPr>
      </w:pPr>
      <w:r>
        <w:t xml:space="preserve">Potilaan tulee olla ravinnotta 6 tuntia ennen toimenpidettä. </w:t>
      </w:r>
    </w:p>
    <w:p w14:paraId="490BF32A" w14:textId="77777777" w:rsidR="00D733E1" w:rsidRDefault="00D733E1" w:rsidP="00D733E1">
      <w:pPr>
        <w:pStyle w:val="Luettelokappale"/>
        <w:numPr>
          <w:ilvl w:val="0"/>
          <w:numId w:val="25"/>
        </w:numPr>
      </w:pPr>
      <w:r>
        <w:t>Anestesialääkäri määrää tarvittaessa esilääkityksen</w:t>
      </w:r>
    </w:p>
    <w:p w14:paraId="6A7C6E58" w14:textId="77777777" w:rsidR="00D733E1" w:rsidRDefault="00D733E1" w:rsidP="00D733E1">
      <w:pPr>
        <w:pStyle w:val="Luettelokappale"/>
        <w:numPr>
          <w:ilvl w:val="0"/>
          <w:numId w:val="25"/>
        </w:numPr>
      </w:pPr>
      <w:r w:rsidRPr="00C517A6">
        <w:t>Toimiva laskimoyhteys</w:t>
      </w:r>
    </w:p>
    <w:p w14:paraId="42A21457" w14:textId="77777777" w:rsidR="00D733E1" w:rsidRPr="00955EA9" w:rsidRDefault="00D733E1" w:rsidP="00D733E1">
      <w:pPr>
        <w:pStyle w:val="Luettelokappale"/>
        <w:numPr>
          <w:ilvl w:val="0"/>
          <w:numId w:val="25"/>
        </w:numPr>
      </w:pPr>
      <w:r>
        <w:t>Antibioottiprofylaksia röntgenissä</w:t>
      </w:r>
    </w:p>
    <w:p w14:paraId="5EF3166F" w14:textId="77777777" w:rsidR="00D733E1" w:rsidRDefault="00D733E1" w:rsidP="00D733E1">
      <w:pPr>
        <w:pStyle w:val="Otsikko20"/>
      </w:pPr>
      <w:r w:rsidRPr="00180EF9">
        <w:t>Välineet</w:t>
      </w:r>
    </w:p>
    <w:p w14:paraId="2AB880AE" w14:textId="7EF0C0BE" w:rsidR="00D733E1" w:rsidRPr="00DD5EFB" w:rsidRDefault="00D733E1" w:rsidP="00D733E1">
      <w:pPr>
        <w:pStyle w:val="Luettelokappale"/>
        <w:numPr>
          <w:ilvl w:val="0"/>
          <w:numId w:val="29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Hermojuuripuudutuspakkaus</w:t>
      </w:r>
    </w:p>
    <w:p w14:paraId="1887BF09" w14:textId="28F4BA05" w:rsidR="00D733E1" w:rsidRDefault="00D733E1" w:rsidP="00D733E1">
      <w:pPr>
        <w:pStyle w:val="Luettelokappale"/>
        <w:numPr>
          <w:ilvl w:val="0"/>
          <w:numId w:val="29"/>
        </w:numPr>
      </w:pPr>
      <w:r>
        <w:t>Veitsi nro 11</w:t>
      </w:r>
    </w:p>
    <w:p w14:paraId="1608F2CD" w14:textId="77777777" w:rsidR="00D733E1" w:rsidRDefault="00D733E1" w:rsidP="00D733E1">
      <w:pPr>
        <w:pStyle w:val="Luettelokappale"/>
        <w:numPr>
          <w:ilvl w:val="0"/>
          <w:numId w:val="29"/>
        </w:numPr>
      </w:pPr>
      <w:r>
        <w:t>Op-teippiä</w:t>
      </w:r>
    </w:p>
    <w:p w14:paraId="643DDDC8" w14:textId="77777777" w:rsidR="00D733E1" w:rsidRDefault="00D733E1" w:rsidP="00D733E1">
      <w:pPr>
        <w:pStyle w:val="Luettelokappale"/>
        <w:numPr>
          <w:ilvl w:val="0"/>
          <w:numId w:val="29"/>
        </w:numPr>
      </w:pPr>
      <w:r>
        <w:t>Puudutusneula kohteen mukaan</w:t>
      </w:r>
    </w:p>
    <w:p w14:paraId="34721F64" w14:textId="77777777" w:rsidR="00D733E1" w:rsidRDefault="00D733E1" w:rsidP="00D733E1">
      <w:pPr>
        <w:pStyle w:val="Luettelokappale"/>
        <w:numPr>
          <w:ilvl w:val="0"/>
          <w:numId w:val="29"/>
        </w:numPr>
      </w:pPr>
      <w:r>
        <w:t xml:space="preserve">Punktio- ja näytteenottoneulat (mahd. käyräkärkinen neula tai </w:t>
      </w:r>
      <w:proofErr w:type="spellStart"/>
      <w:r>
        <w:t>kyretti</w:t>
      </w:r>
      <w:proofErr w:type="spellEnd"/>
      <w:r>
        <w:t xml:space="preserve"> (lasten </w:t>
      </w:r>
      <w:proofErr w:type="spellStart"/>
      <w:r>
        <w:t>rtg</w:t>
      </w:r>
      <w:proofErr w:type="spellEnd"/>
      <w:r>
        <w:t>))</w:t>
      </w:r>
    </w:p>
    <w:p w14:paraId="192B2216" w14:textId="77777777" w:rsidR="00D733E1" w:rsidRPr="00E5534E" w:rsidRDefault="00D733E1" w:rsidP="00D733E1">
      <w:pPr>
        <w:pStyle w:val="Luettelokappale"/>
        <w:numPr>
          <w:ilvl w:val="0"/>
          <w:numId w:val="29"/>
        </w:numPr>
      </w:pPr>
      <w:r>
        <w:t>Vasara</w:t>
      </w:r>
    </w:p>
    <w:p w14:paraId="26C768E8" w14:textId="77777777" w:rsidR="00D733E1" w:rsidRDefault="00D733E1" w:rsidP="00D733E1">
      <w:pPr>
        <w:pStyle w:val="Luettelokappale"/>
        <w:numPr>
          <w:ilvl w:val="0"/>
          <w:numId w:val="29"/>
        </w:numPr>
      </w:pPr>
      <w:proofErr w:type="spellStart"/>
      <w:r w:rsidRPr="00E758AE">
        <w:t>Lidokain</w:t>
      </w:r>
      <w:proofErr w:type="spellEnd"/>
      <w:r w:rsidRPr="00E758AE">
        <w:t xml:space="preserve"> </w:t>
      </w:r>
      <w:proofErr w:type="spellStart"/>
      <w:r w:rsidRPr="00E758AE">
        <w:t>Mylan</w:t>
      </w:r>
      <w:proofErr w:type="spellEnd"/>
      <w:r w:rsidRPr="00E758AE">
        <w:t xml:space="preserve"> 20 mg/ml</w:t>
      </w:r>
    </w:p>
    <w:p w14:paraId="4B1047A0" w14:textId="4F912D01" w:rsidR="00D733E1" w:rsidRPr="00D733E1" w:rsidRDefault="00D733E1" w:rsidP="00D733E1">
      <w:pPr>
        <w:pStyle w:val="Luettelokappale"/>
        <w:numPr>
          <w:ilvl w:val="0"/>
          <w:numId w:val="29"/>
        </w:numPr>
        <w:rPr>
          <w:color w:val="FF0000"/>
          <w:lang w:val="sv-SE"/>
        </w:rPr>
      </w:pPr>
      <w:proofErr w:type="spellStart"/>
      <w:r w:rsidRPr="00D733E1">
        <w:rPr>
          <w:lang w:val="sv-SE"/>
        </w:rPr>
        <w:t>Omnipaque</w:t>
      </w:r>
      <w:proofErr w:type="spellEnd"/>
      <w:r w:rsidRPr="00D733E1">
        <w:rPr>
          <w:lang w:val="sv-SE"/>
        </w:rPr>
        <w:t xml:space="preserve"> 180 mg I /ml + </w:t>
      </w:r>
      <w:proofErr w:type="spellStart"/>
      <w:r w:rsidRPr="00D733E1">
        <w:rPr>
          <w:lang w:val="sv-SE"/>
        </w:rPr>
        <w:t>NaCl</w:t>
      </w:r>
      <w:proofErr w:type="spellEnd"/>
      <w:r w:rsidRPr="00D733E1">
        <w:rPr>
          <w:lang w:val="sv-SE"/>
        </w:rPr>
        <w:t xml:space="preserve"> (30 ml: 30 ml)</w:t>
      </w:r>
    </w:p>
    <w:p w14:paraId="0F785B61" w14:textId="682CCA11" w:rsidR="00D733E1" w:rsidRPr="00D733E1" w:rsidRDefault="00D733E1" w:rsidP="00D733E1">
      <w:pPr>
        <w:pStyle w:val="Luettelokappale"/>
        <w:numPr>
          <w:ilvl w:val="0"/>
          <w:numId w:val="29"/>
        </w:numPr>
        <w:rPr>
          <w:color w:val="FF0000"/>
          <w:lang w:val="sv-SE"/>
        </w:rPr>
      </w:pPr>
      <w:proofErr w:type="spellStart"/>
      <w:r>
        <w:rPr>
          <w:lang w:val="sv-SE"/>
        </w:rPr>
        <w:t>Deegeli</w:t>
      </w:r>
      <w:proofErr w:type="spellEnd"/>
    </w:p>
    <w:p w14:paraId="4A989992" w14:textId="77777777" w:rsidR="00D733E1" w:rsidRDefault="00D733E1" w:rsidP="00D733E1">
      <w:pPr>
        <w:pStyle w:val="Luettelokappale"/>
        <w:numPr>
          <w:ilvl w:val="0"/>
          <w:numId w:val="29"/>
        </w:numPr>
      </w:pPr>
      <w:r>
        <w:t>Tarvittaessa imupapereita näytettä varten</w:t>
      </w:r>
    </w:p>
    <w:p w14:paraId="5B4844B6" w14:textId="77777777" w:rsidR="00D733E1" w:rsidRDefault="00D733E1" w:rsidP="00D733E1">
      <w:pPr>
        <w:pStyle w:val="Luettelokappale"/>
        <w:numPr>
          <w:ilvl w:val="0"/>
          <w:numId w:val="29"/>
        </w:numPr>
      </w:pPr>
      <w:r>
        <w:t>Näytepurkit</w:t>
      </w:r>
    </w:p>
    <w:p w14:paraId="7F635C48" w14:textId="32D96375" w:rsidR="00D733E1" w:rsidRDefault="00D733E1" w:rsidP="005A6855">
      <w:pPr>
        <w:pStyle w:val="Luettelokappale"/>
        <w:numPr>
          <w:ilvl w:val="0"/>
          <w:numId w:val="29"/>
        </w:numPr>
      </w:pPr>
      <w:r>
        <w:t>(imuliina tarvittaessa)</w:t>
      </w:r>
    </w:p>
    <w:p w14:paraId="1406E4C9" w14:textId="77777777" w:rsidR="00D733E1" w:rsidRPr="00955EA9" w:rsidRDefault="00D733E1" w:rsidP="00D733E1">
      <w:pPr>
        <w:pStyle w:val="Luettelokappale"/>
        <w:numPr>
          <w:ilvl w:val="0"/>
          <w:numId w:val="26"/>
        </w:numPr>
      </w:pPr>
      <w:r>
        <w:t>Ompelulanka</w:t>
      </w:r>
    </w:p>
    <w:p w14:paraId="502ED14F" w14:textId="3A848BB7" w:rsidR="005A6855" w:rsidRDefault="00D733E1" w:rsidP="005A6855">
      <w:pPr>
        <w:pStyle w:val="Luettelokappale"/>
        <w:numPr>
          <w:ilvl w:val="0"/>
          <w:numId w:val="26"/>
        </w:numPr>
      </w:pPr>
      <w:proofErr w:type="spellStart"/>
      <w:r>
        <w:t>Suturointisetti</w:t>
      </w:r>
      <w:proofErr w:type="spellEnd"/>
    </w:p>
    <w:p w14:paraId="743F09ED" w14:textId="77777777" w:rsidR="005A6855" w:rsidRDefault="005A6855" w:rsidP="005A6855">
      <w:pPr>
        <w:ind w:left="360"/>
      </w:pPr>
    </w:p>
    <w:p w14:paraId="70E58451" w14:textId="77777777" w:rsidR="00D733E1" w:rsidRDefault="00D733E1" w:rsidP="00D733E1">
      <w:pPr>
        <w:ind w:firstLine="720"/>
        <w:rPr>
          <w:b/>
        </w:rPr>
      </w:pPr>
      <w:r>
        <w:rPr>
          <w:b/>
        </w:rPr>
        <w:t>Täyttö sementillä</w:t>
      </w:r>
    </w:p>
    <w:p w14:paraId="30121921" w14:textId="77777777" w:rsidR="00D733E1" w:rsidRPr="002275F0" w:rsidRDefault="00D733E1" w:rsidP="00D733E1">
      <w:pPr>
        <w:pStyle w:val="Luettelokappale"/>
        <w:numPr>
          <w:ilvl w:val="0"/>
          <w:numId w:val="33"/>
        </w:numPr>
      </w:pPr>
      <w:r>
        <w:t>Sementin sekoitussetti (sementtijauhe ja liuos)</w:t>
      </w:r>
    </w:p>
    <w:p w14:paraId="415ACAA6" w14:textId="77777777" w:rsidR="00D733E1" w:rsidRPr="002275F0" w:rsidRDefault="00D733E1" w:rsidP="00D733E1">
      <w:pPr>
        <w:pStyle w:val="Luettelokappale"/>
        <w:numPr>
          <w:ilvl w:val="0"/>
          <w:numId w:val="33"/>
        </w:numPr>
      </w:pPr>
      <w:r>
        <w:t xml:space="preserve">n. 5 kpl </w:t>
      </w:r>
      <w:r w:rsidRPr="002275F0">
        <w:t>1 ml:n</w:t>
      </w:r>
      <w:r>
        <w:t xml:space="preserve"> LL-</w:t>
      </w:r>
      <w:r w:rsidRPr="002275F0">
        <w:t xml:space="preserve"> ruiskuja sementin ruiskutukseen</w:t>
      </w:r>
    </w:p>
    <w:p w14:paraId="531D1CF8" w14:textId="77777777" w:rsidR="00D733E1" w:rsidRPr="00926CA9" w:rsidRDefault="00D733E1" w:rsidP="00D733E1">
      <w:pPr>
        <w:pStyle w:val="Luettelokappale"/>
        <w:numPr>
          <w:ilvl w:val="0"/>
          <w:numId w:val="33"/>
        </w:numPr>
        <w:rPr>
          <w:rFonts w:ascii="Times New Roman" w:hAnsi="Times New Roman"/>
        </w:rPr>
      </w:pPr>
      <w:r w:rsidRPr="002275F0">
        <w:t>3-tiehana</w:t>
      </w:r>
    </w:p>
    <w:p w14:paraId="1586C27D" w14:textId="2549FEFD" w:rsidR="005A6855" w:rsidRPr="005A6855" w:rsidRDefault="00D733E1" w:rsidP="005A6855">
      <w:pPr>
        <w:pStyle w:val="Luettelokappale"/>
        <w:numPr>
          <w:ilvl w:val="0"/>
          <w:numId w:val="33"/>
        </w:numPr>
        <w:rPr>
          <w:rFonts w:ascii="Times New Roman" w:hAnsi="Times New Roman"/>
        </w:rPr>
      </w:pPr>
      <w:r>
        <w:t>tuplahanska</w:t>
      </w:r>
      <w:r w:rsidR="005A6855">
        <w:t>t</w:t>
      </w:r>
    </w:p>
    <w:p w14:paraId="52850F3B" w14:textId="77777777" w:rsidR="00D733E1" w:rsidRDefault="00D733E1" w:rsidP="00D733E1">
      <w:pPr>
        <w:ind w:firstLine="720"/>
        <w:rPr>
          <w:b/>
        </w:rPr>
      </w:pPr>
      <w:r>
        <w:rPr>
          <w:b/>
        </w:rPr>
        <w:lastRenderedPageBreak/>
        <w:t>Täyttö luulla</w:t>
      </w:r>
    </w:p>
    <w:p w14:paraId="55A6198F" w14:textId="77777777" w:rsidR="00D733E1" w:rsidRDefault="00D733E1" w:rsidP="00D733E1">
      <w:pPr>
        <w:pStyle w:val="Luettelokappale"/>
        <w:numPr>
          <w:ilvl w:val="0"/>
          <w:numId w:val="34"/>
        </w:numPr>
      </w:pPr>
      <w:r>
        <w:t xml:space="preserve">otetaan potilaan omaa luuta tai pankkiluuta (järjestelyt </w:t>
      </w:r>
      <w:proofErr w:type="spellStart"/>
      <w:r>
        <w:t>Keslen</w:t>
      </w:r>
      <w:proofErr w:type="spellEnd"/>
      <w:r>
        <w:t xml:space="preserve"> kanssa), jolla täytetään hoidettava kysta</w:t>
      </w:r>
    </w:p>
    <w:p w14:paraId="602F5598" w14:textId="77777777" w:rsidR="00D733E1" w:rsidRDefault="00D733E1" w:rsidP="00D733E1">
      <w:pPr>
        <w:pStyle w:val="Luettelokappale"/>
        <w:numPr>
          <w:ilvl w:val="0"/>
          <w:numId w:val="34"/>
        </w:numPr>
      </w:pPr>
      <w:r>
        <w:t>luun ottokohta ja hoidettava kohta pestään ja peitellään samalla kertaa</w:t>
      </w:r>
    </w:p>
    <w:p w14:paraId="6D77C814" w14:textId="2A89400D" w:rsidR="00D733E1" w:rsidRPr="00192F0D" w:rsidRDefault="00D733E1" w:rsidP="00D733E1">
      <w:pPr>
        <w:pStyle w:val="Luettelokappale"/>
        <w:numPr>
          <w:ilvl w:val="0"/>
          <w:numId w:val="34"/>
        </w:numPr>
      </w:pPr>
      <w:r>
        <w:t>toimenpidevälineet lainataan tarvittaessa lasten magneetista</w:t>
      </w:r>
    </w:p>
    <w:p w14:paraId="27439231" w14:textId="77777777" w:rsidR="00D733E1" w:rsidRPr="00E34C91" w:rsidRDefault="00D733E1" w:rsidP="00D733E1">
      <w:pPr>
        <w:ind w:firstLine="720"/>
        <w:rPr>
          <w:b/>
        </w:rPr>
      </w:pPr>
      <w:r>
        <w:rPr>
          <w:b/>
        </w:rPr>
        <w:t>Täyttö b</w:t>
      </w:r>
      <w:r w:rsidRPr="00E34C91">
        <w:rPr>
          <w:b/>
        </w:rPr>
        <w:t>iolasi</w:t>
      </w:r>
      <w:r>
        <w:rPr>
          <w:b/>
        </w:rPr>
        <w:t xml:space="preserve">lla </w:t>
      </w:r>
    </w:p>
    <w:p w14:paraId="664C1D11" w14:textId="77777777" w:rsidR="00D733E1" w:rsidRDefault="00D733E1" w:rsidP="00D733E1">
      <w:pPr>
        <w:pStyle w:val="Luettelokappale"/>
        <w:numPr>
          <w:ilvl w:val="0"/>
          <w:numId w:val="32"/>
        </w:numPr>
      </w:pPr>
      <w:r>
        <w:t>lääkäri valitsee käytettävän biolasikoon (</w:t>
      </w:r>
      <w:proofErr w:type="spellStart"/>
      <w:r>
        <w:t>granules</w:t>
      </w:r>
      <w:proofErr w:type="spellEnd"/>
      <w:r>
        <w:t xml:space="preserve"> ja </w:t>
      </w:r>
      <w:proofErr w:type="spellStart"/>
      <w:r>
        <w:t>putty</w:t>
      </w:r>
      <w:proofErr w:type="spellEnd"/>
      <w:r>
        <w:t>)</w:t>
      </w:r>
    </w:p>
    <w:p w14:paraId="11040905" w14:textId="77777777" w:rsidR="00D733E1" w:rsidRDefault="00D733E1" w:rsidP="00D733E1">
      <w:pPr>
        <w:pStyle w:val="Luettelokappale"/>
        <w:numPr>
          <w:ilvl w:val="0"/>
          <w:numId w:val="32"/>
        </w:numPr>
      </w:pPr>
      <w:r>
        <w:t xml:space="preserve">haetaan </w:t>
      </w:r>
      <w:proofErr w:type="spellStart"/>
      <w:r>
        <w:t>Keslen</w:t>
      </w:r>
      <w:proofErr w:type="spellEnd"/>
      <w:r>
        <w:t xml:space="preserve"> implanttivarastosta (sovi valvomon kanssa)</w:t>
      </w:r>
    </w:p>
    <w:p w14:paraId="7ACEB312" w14:textId="55CD30D6" w:rsidR="00D733E1" w:rsidRDefault="00D733E1" w:rsidP="00D733E1">
      <w:pPr>
        <w:pStyle w:val="Luettelokappale"/>
        <w:numPr>
          <w:ilvl w:val="0"/>
          <w:numId w:val="32"/>
        </w:numPr>
      </w:pPr>
      <w:r>
        <w:t xml:space="preserve">sovitaan </w:t>
      </w:r>
      <w:proofErr w:type="spellStart"/>
      <w:r>
        <w:t>Keslen</w:t>
      </w:r>
      <w:proofErr w:type="spellEnd"/>
      <w:r>
        <w:t xml:space="preserve"> kanssa käytettyjen valmisteiden tilaamisesta</w:t>
      </w:r>
    </w:p>
    <w:p w14:paraId="66B8BD09" w14:textId="77777777" w:rsidR="00D733E1" w:rsidRPr="00E34C91" w:rsidRDefault="00D733E1" w:rsidP="00D733E1">
      <w:pPr>
        <w:pStyle w:val="Luettelokappale"/>
        <w:rPr>
          <w:b/>
        </w:rPr>
      </w:pPr>
      <w:r w:rsidRPr="00E34C91">
        <w:rPr>
          <w:b/>
        </w:rPr>
        <w:t>Vaahtoruiskutushoito</w:t>
      </w:r>
    </w:p>
    <w:p w14:paraId="5838FA14" w14:textId="77777777" w:rsidR="00D733E1" w:rsidRPr="00D16030" w:rsidRDefault="00D733E1" w:rsidP="00D733E1">
      <w:pPr>
        <w:pStyle w:val="Luettelokappale"/>
        <w:numPr>
          <w:ilvl w:val="1"/>
          <w:numId w:val="31"/>
        </w:numPr>
      </w:pPr>
      <w:r>
        <w:t xml:space="preserve">4 kpl 10 ml:n </w:t>
      </w:r>
      <w:proofErr w:type="spellStart"/>
      <w:r>
        <w:t>Luer-lok</w:t>
      </w:r>
      <w:proofErr w:type="spellEnd"/>
      <w:r>
        <w:t xml:space="preserve"> – </w:t>
      </w:r>
      <w:r w:rsidRPr="00D16030">
        <w:t>ruisku</w:t>
      </w:r>
      <w:r>
        <w:t>ja</w:t>
      </w:r>
    </w:p>
    <w:p w14:paraId="1CDEBC1E" w14:textId="77777777" w:rsidR="00D733E1" w:rsidRPr="00D16030" w:rsidRDefault="00D733E1" w:rsidP="00D733E1">
      <w:pPr>
        <w:pStyle w:val="Luettelokappale"/>
        <w:numPr>
          <w:ilvl w:val="1"/>
          <w:numId w:val="31"/>
        </w:numPr>
        <w:rPr>
          <w:b/>
        </w:rPr>
      </w:pPr>
      <w:r w:rsidRPr="00D16030">
        <w:t xml:space="preserve">2 kpl </w:t>
      </w:r>
      <w:r>
        <w:t>suodatinneuloja</w:t>
      </w:r>
    </w:p>
    <w:p w14:paraId="27E37F20" w14:textId="77777777" w:rsidR="00D733E1" w:rsidRPr="00D16030" w:rsidRDefault="00D733E1" w:rsidP="00D733E1">
      <w:pPr>
        <w:pStyle w:val="Luettelokappale"/>
        <w:numPr>
          <w:ilvl w:val="1"/>
          <w:numId w:val="31"/>
        </w:numPr>
      </w:pPr>
      <w:r w:rsidRPr="00D16030">
        <w:t>3-tiehana</w:t>
      </w:r>
    </w:p>
    <w:p w14:paraId="5D90B941" w14:textId="77777777" w:rsidR="00D733E1" w:rsidRPr="00D16030" w:rsidRDefault="00D733E1" w:rsidP="00D733E1">
      <w:pPr>
        <w:pStyle w:val="Luettelokappale"/>
        <w:numPr>
          <w:ilvl w:val="1"/>
          <w:numId w:val="31"/>
        </w:numPr>
      </w:pPr>
      <w:r w:rsidRPr="00D16030">
        <w:rPr>
          <w:rFonts w:cs="Arial"/>
        </w:rPr>
        <w:t xml:space="preserve">Katetri (0,35 suora </w:t>
      </w:r>
      <w:proofErr w:type="spellStart"/>
      <w:r w:rsidRPr="00D16030">
        <w:rPr>
          <w:rFonts w:cs="Arial"/>
        </w:rPr>
        <w:t>angiokatetri</w:t>
      </w:r>
      <w:proofErr w:type="spellEnd"/>
      <w:r w:rsidRPr="00D16030">
        <w:rPr>
          <w:rFonts w:cs="Arial"/>
        </w:rPr>
        <w:t xml:space="preserve"> 65 cm)</w:t>
      </w:r>
    </w:p>
    <w:p w14:paraId="141FC929" w14:textId="77777777" w:rsidR="00D733E1" w:rsidRPr="00D16030" w:rsidRDefault="00D733E1" w:rsidP="00D733E1">
      <w:pPr>
        <w:pStyle w:val="Luettelokappale"/>
        <w:numPr>
          <w:ilvl w:val="1"/>
          <w:numId w:val="31"/>
        </w:numPr>
      </w:pPr>
      <w:proofErr w:type="spellStart"/>
      <w:r w:rsidRPr="00D16030">
        <w:t>Fibro</w:t>
      </w:r>
      <w:proofErr w:type="spellEnd"/>
      <w:r w:rsidRPr="00D16030">
        <w:t>-Vein 3</w:t>
      </w:r>
      <w:r>
        <w:t xml:space="preserve"> </w:t>
      </w:r>
      <w:r w:rsidRPr="00D16030">
        <w:t>% w/v</w:t>
      </w:r>
      <w:r>
        <w:t>, 2-3</w:t>
      </w:r>
      <w:r w:rsidRPr="00D16030">
        <w:t xml:space="preserve"> x 2 ml </w:t>
      </w:r>
      <w:proofErr w:type="spellStart"/>
      <w:r w:rsidRPr="00D16030">
        <w:t>ampulla</w:t>
      </w:r>
      <w:proofErr w:type="spellEnd"/>
      <w:r w:rsidRPr="00D16030">
        <w:t xml:space="preserve"> </w:t>
      </w:r>
    </w:p>
    <w:p w14:paraId="2274D581" w14:textId="77777777" w:rsidR="00D733E1" w:rsidRDefault="00D733E1" w:rsidP="00D733E1">
      <w:pPr>
        <w:pStyle w:val="Otsikko20"/>
      </w:pPr>
      <w:r>
        <w:t>T</w:t>
      </w:r>
      <w:r w:rsidRPr="00180EF9">
        <w:t>oimenpiteen suoritus</w:t>
      </w:r>
    </w:p>
    <w:p w14:paraId="772F84C2" w14:textId="77777777" w:rsidR="00D733E1" w:rsidRPr="00955EA9" w:rsidRDefault="00D733E1" w:rsidP="00D733E1">
      <w:pPr>
        <w:pStyle w:val="Luettelokappale"/>
        <w:numPr>
          <w:ilvl w:val="0"/>
          <w:numId w:val="27"/>
        </w:numPr>
      </w:pPr>
      <w:r>
        <w:t xml:space="preserve">Potilas </w:t>
      </w:r>
      <w:r w:rsidRPr="00955EA9">
        <w:t xml:space="preserve">asetellaan tutkimuspöydälle siten, että hoidettava kohde tulee hyvin esille </w:t>
      </w:r>
    </w:p>
    <w:p w14:paraId="750510F1" w14:textId="77777777" w:rsidR="00D733E1" w:rsidRDefault="00D733E1" w:rsidP="00D733E1">
      <w:pPr>
        <w:pStyle w:val="Luettelokappale"/>
        <w:numPr>
          <w:ilvl w:val="0"/>
          <w:numId w:val="27"/>
        </w:numPr>
      </w:pPr>
      <w:r w:rsidRPr="00955EA9">
        <w:t>Hoidettavan raajan fiksointi huolellisesti (tarranauhat ja hiekkapussit)</w:t>
      </w:r>
    </w:p>
    <w:p w14:paraId="5E67E12A" w14:textId="77777777" w:rsidR="00D733E1" w:rsidRPr="00955EA9" w:rsidRDefault="00D733E1" w:rsidP="00D733E1">
      <w:pPr>
        <w:pStyle w:val="Luettelokappale"/>
        <w:numPr>
          <w:ilvl w:val="0"/>
          <w:numId w:val="27"/>
        </w:numPr>
      </w:pPr>
      <w:r>
        <w:t>Huomioi potilaan asettelussa mahdollinen kartiokeilakuvaus</w:t>
      </w:r>
    </w:p>
    <w:p w14:paraId="5235EC96" w14:textId="77777777" w:rsidR="00D733E1" w:rsidRPr="00955EA9" w:rsidRDefault="00D733E1" w:rsidP="00D733E1">
      <w:pPr>
        <w:pStyle w:val="Luettelokappale"/>
        <w:numPr>
          <w:ilvl w:val="0"/>
          <w:numId w:val="27"/>
        </w:numPr>
      </w:pPr>
      <w:r>
        <w:t>Anestesia aloittaa s</w:t>
      </w:r>
      <w:r w:rsidRPr="00955EA9">
        <w:t>edaatio</w:t>
      </w:r>
      <w:r>
        <w:t xml:space="preserve">n </w:t>
      </w:r>
      <w:r w:rsidRPr="00955EA9">
        <w:t xml:space="preserve"> </w:t>
      </w:r>
    </w:p>
    <w:p w14:paraId="79C218A5" w14:textId="77777777" w:rsidR="00D733E1" w:rsidRDefault="00D733E1" w:rsidP="00D733E1">
      <w:pPr>
        <w:pStyle w:val="Luettelokappale"/>
        <w:numPr>
          <w:ilvl w:val="0"/>
          <w:numId w:val="27"/>
        </w:numPr>
      </w:pPr>
      <w:r>
        <w:t>Punktiokohdan pesu ja peittely</w:t>
      </w:r>
    </w:p>
    <w:p w14:paraId="26387033" w14:textId="77777777" w:rsidR="00D733E1" w:rsidRDefault="00D733E1" w:rsidP="00D733E1">
      <w:pPr>
        <w:pStyle w:val="Luettelokappale"/>
        <w:numPr>
          <w:ilvl w:val="0"/>
          <w:numId w:val="27"/>
        </w:numPr>
      </w:pPr>
      <w:r>
        <w:t>Punktiokohdan puudutus</w:t>
      </w:r>
    </w:p>
    <w:p w14:paraId="5E350A8D" w14:textId="77777777" w:rsidR="00D733E1" w:rsidRPr="00955EA9" w:rsidRDefault="00D733E1" w:rsidP="00D733E1">
      <w:pPr>
        <w:pStyle w:val="Luettelokappale"/>
        <w:numPr>
          <w:ilvl w:val="0"/>
          <w:numId w:val="27"/>
        </w:numPr>
      </w:pPr>
      <w:r>
        <w:t xml:space="preserve">Luun </w:t>
      </w:r>
      <w:r w:rsidRPr="00955EA9">
        <w:t xml:space="preserve">muutos punktoidaan </w:t>
      </w:r>
      <w:proofErr w:type="spellStart"/>
      <w:r w:rsidRPr="00955EA9">
        <w:t>lpv</w:t>
      </w:r>
      <w:proofErr w:type="spellEnd"/>
      <w:r w:rsidRPr="00955EA9">
        <w:t>-</w:t>
      </w:r>
      <w:r>
        <w:t xml:space="preserve"> </w:t>
      </w:r>
      <w:r w:rsidRPr="00955EA9">
        <w:t xml:space="preserve">ohjauksessa </w:t>
      </w:r>
    </w:p>
    <w:p w14:paraId="33E29BA4" w14:textId="77777777" w:rsidR="00D733E1" w:rsidRDefault="00D733E1" w:rsidP="00D733E1">
      <w:pPr>
        <w:pStyle w:val="Luettelokappale"/>
        <w:numPr>
          <w:ilvl w:val="0"/>
          <w:numId w:val="27"/>
        </w:numPr>
      </w:pPr>
      <w:r>
        <w:t>Näytteiden otto</w:t>
      </w:r>
    </w:p>
    <w:p w14:paraId="1779A2F2" w14:textId="77777777" w:rsidR="00D733E1" w:rsidRDefault="00D733E1" w:rsidP="00D733E1">
      <w:pPr>
        <w:pStyle w:val="Luettelokappale"/>
        <w:numPr>
          <w:ilvl w:val="0"/>
          <w:numId w:val="27"/>
        </w:numPr>
      </w:pPr>
      <w:r>
        <w:t xml:space="preserve">Kystan tyhjennys ja täyttö valitulla materiaalilla </w:t>
      </w:r>
    </w:p>
    <w:p w14:paraId="306CD284" w14:textId="77777777" w:rsidR="00D733E1" w:rsidRPr="00180EF9" w:rsidRDefault="00D733E1" w:rsidP="00D733E1">
      <w:pPr>
        <w:pStyle w:val="Otsikko20"/>
      </w:pPr>
      <w:r w:rsidRPr="00180EF9">
        <w:t>Jälkihoito</w:t>
      </w:r>
    </w:p>
    <w:p w14:paraId="59D4D90F" w14:textId="77777777" w:rsidR="00D733E1" w:rsidRPr="00955EA9" w:rsidRDefault="00D733E1" w:rsidP="00D733E1">
      <w:pPr>
        <w:pStyle w:val="Luettelokappale"/>
        <w:numPr>
          <w:ilvl w:val="0"/>
          <w:numId w:val="28"/>
        </w:numPr>
      </w:pPr>
      <w:r w:rsidRPr="00955EA9">
        <w:t>Tutkimuksen jälkeen po</w:t>
      </w:r>
      <w:r>
        <w:t xml:space="preserve">tilas siirretään osastolle tai </w:t>
      </w:r>
      <w:r w:rsidRPr="00955EA9">
        <w:t xml:space="preserve">heräämöön </w:t>
      </w:r>
    </w:p>
    <w:p w14:paraId="5597FCC0" w14:textId="77777777" w:rsidR="00D733E1" w:rsidRPr="00955EA9" w:rsidRDefault="00D733E1" w:rsidP="00D733E1">
      <w:pPr>
        <w:pStyle w:val="Luettelokappale"/>
        <w:numPr>
          <w:ilvl w:val="0"/>
          <w:numId w:val="28"/>
        </w:numPr>
      </w:pPr>
      <w:r>
        <w:t>Vuodelepo 4 tuntia</w:t>
      </w:r>
      <w:r w:rsidRPr="00955EA9">
        <w:t xml:space="preserve"> </w:t>
      </w:r>
    </w:p>
    <w:p w14:paraId="42C82598" w14:textId="77777777" w:rsidR="00D733E1" w:rsidRPr="00955EA9" w:rsidRDefault="00D733E1" w:rsidP="00D733E1">
      <w:pPr>
        <w:pStyle w:val="Luettelokappale"/>
        <w:numPr>
          <w:ilvl w:val="0"/>
          <w:numId w:val="28"/>
        </w:numPr>
      </w:pPr>
      <w:r>
        <w:t>Tarvittaessa t</w:t>
      </w:r>
      <w:r w:rsidRPr="00955EA9">
        <w:t>ik</w:t>
      </w:r>
      <w:r>
        <w:t>k</w:t>
      </w:r>
      <w:r w:rsidRPr="00955EA9">
        <w:t>i</w:t>
      </w:r>
      <w:r>
        <w:t>e</w:t>
      </w:r>
      <w:r w:rsidRPr="00955EA9">
        <w:t xml:space="preserve">n poisto </w:t>
      </w:r>
      <w:r>
        <w:t>7</w:t>
      </w:r>
      <w:r w:rsidRPr="00955EA9">
        <w:t xml:space="preserve"> vrk:n kuluttua</w:t>
      </w:r>
    </w:p>
    <w:p w14:paraId="13571BE0" w14:textId="77777777" w:rsidR="00D733E1" w:rsidRPr="00955EA9" w:rsidRDefault="00D733E1" w:rsidP="00D733E1">
      <w:pPr>
        <w:pStyle w:val="Luettelokappale"/>
        <w:numPr>
          <w:ilvl w:val="0"/>
          <w:numId w:val="28"/>
        </w:numPr>
      </w:pPr>
      <w:r w:rsidRPr="00DB57E2">
        <w:rPr>
          <w:color w:val="000000"/>
        </w:rPr>
        <w:t>Varaus kivun sallimissa rajoissa tai lääkärin ohjeen mukaan</w:t>
      </w:r>
    </w:p>
    <w:p w14:paraId="0FD52A2F" w14:textId="77777777" w:rsidR="00D733E1" w:rsidRPr="00955EA9" w:rsidRDefault="00D733E1" w:rsidP="00D733E1">
      <w:pPr>
        <w:pStyle w:val="Luettelokappale"/>
        <w:numPr>
          <w:ilvl w:val="0"/>
          <w:numId w:val="28"/>
        </w:numPr>
      </w:pPr>
      <w:r>
        <w:t>Ohjeet raajan</w:t>
      </w:r>
      <w:r w:rsidRPr="00955EA9">
        <w:t xml:space="preserve"> rasittamis</w:t>
      </w:r>
      <w:r>
        <w:t>es</w:t>
      </w:r>
      <w:r w:rsidRPr="00955EA9">
        <w:t>ta</w:t>
      </w:r>
      <w:r>
        <w:t xml:space="preserve">/ käyttörajoituksista </w:t>
      </w:r>
      <w:r w:rsidRPr="00955EA9">
        <w:t xml:space="preserve"> </w:t>
      </w:r>
    </w:p>
    <w:p w14:paraId="7FBFFD53" w14:textId="77777777" w:rsidR="00D733E1" w:rsidRPr="00955EA9" w:rsidRDefault="00D733E1" w:rsidP="00D733E1">
      <w:pPr>
        <w:pStyle w:val="Luettelokappale"/>
        <w:numPr>
          <w:ilvl w:val="0"/>
          <w:numId w:val="28"/>
        </w:numPr>
      </w:pPr>
      <w:r w:rsidRPr="00D34CBA">
        <w:t>Potilas kotiutetaan osastolta hoi</w:t>
      </w:r>
      <w:r>
        <w:t>tavan lääkärin harkinnan mukaan</w:t>
      </w:r>
    </w:p>
    <w:p w14:paraId="085C4B5C" w14:textId="4D335D08" w:rsidR="00D733E1" w:rsidRDefault="00D733E1" w:rsidP="005A6855">
      <w:pPr>
        <w:pStyle w:val="Otsikko20"/>
      </w:pPr>
      <w:r w:rsidRPr="00180EF9">
        <w:t>Muuta huomioitavaa</w:t>
      </w:r>
    </w:p>
    <w:p w14:paraId="57C3CD81" w14:textId="77777777" w:rsidR="00D733E1" w:rsidRDefault="00D733E1" w:rsidP="00D733E1">
      <w:pPr>
        <w:pStyle w:val="Luettelokappale"/>
        <w:numPr>
          <w:ilvl w:val="0"/>
          <w:numId w:val="30"/>
        </w:numPr>
      </w:pPr>
      <w:r>
        <w:t>Käytä toimenpidepöydän ohuempaa patjaa</w:t>
      </w:r>
    </w:p>
    <w:p w14:paraId="0DAFB9D7" w14:textId="77777777" w:rsidR="00D733E1" w:rsidRPr="00A938F9" w:rsidRDefault="00D733E1" w:rsidP="00D733E1">
      <w:pPr>
        <w:pStyle w:val="Luettelokappale"/>
        <w:numPr>
          <w:ilvl w:val="0"/>
          <w:numId w:val="30"/>
        </w:numPr>
      </w:pPr>
      <w:r>
        <w:t>Punktiokohta voi vuotaa reilusti, huomio laitteiden riittävä suojaus ja imuliinat toimenpide alueelle</w:t>
      </w:r>
    </w:p>
    <w:p w14:paraId="762F367A" w14:textId="64C54F8A" w:rsidR="00AD4BCD" w:rsidRPr="00AD4BCD" w:rsidRDefault="00AD4BCD" w:rsidP="001A0D1F"/>
    <w:sectPr w:rsidR="00AD4BCD" w:rsidRPr="00AD4BCD" w:rsidSect="007E15E5">
      <w:headerReference w:type="default" r:id="rId15"/>
      <w:footerReference w:type="default" r:id="rId16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1A0D1F">
      <w:r>
        <w:separator/>
      </w:r>
    </w:p>
  </w:endnote>
  <w:endnote w:type="continuationSeparator" w:id="0">
    <w:p w14:paraId="60F1DD15" w14:textId="77777777" w:rsidR="009D2375" w:rsidRDefault="009D2375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1A0D1F">
          <w:pPr>
            <w:pStyle w:val="Alatunniste"/>
            <w:ind w:left="4143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21E6CBD1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4A5ECE83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D733E1">
                            <w:rPr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4A5ECE83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Laatija: </w:t>
                    </w:r>
                    <w:r w:rsidR="00D733E1">
                      <w:rPr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1443E8CD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proofErr w:type="spellStart"/>
                          <w:r w:rsidR="00D733E1">
                            <w:rPr>
                              <w:sz w:val="18"/>
                              <w:szCs w:val="18"/>
                            </w:rPr>
                            <w:t>JärvinenJyri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1443E8CD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Hyväksyjä: </w:t>
                    </w:r>
                    <w:proofErr w:type="spellStart"/>
                    <w:r w:rsidR="00D733E1">
                      <w:rPr>
                        <w:sz w:val="18"/>
                        <w:szCs w:val="18"/>
                      </w:rPr>
                      <w:t>JärvinenJyri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D733E1">
      <w:rPr>
        <w:szCs w:val="24"/>
      </w:rPr>
      <w:tab/>
    </w:r>
    <w:r w:rsidR="00D733E1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33E1">
          <w:rPr>
            <w:sz w:val="16"/>
            <w:szCs w:val="16"/>
          </w:rPr>
          <w:t xml:space="preserve">Luukystan hoito </w:t>
        </w:r>
        <w:proofErr w:type="spellStart"/>
        <w:r w:rsidR="00D733E1">
          <w:rPr>
            <w:sz w:val="16"/>
            <w:szCs w:val="16"/>
          </w:rPr>
          <w:t>kuv</w:t>
        </w:r>
        <w:proofErr w:type="spellEnd"/>
        <w:r w:rsidR="00D733E1">
          <w:rPr>
            <w:sz w:val="16"/>
            <w:szCs w:val="16"/>
          </w:rPr>
          <w:t xml:space="preserve"> </w:t>
        </w:r>
        <w:proofErr w:type="spellStart"/>
        <w:r w:rsidR="00D733E1">
          <w:rPr>
            <w:sz w:val="16"/>
            <w:szCs w:val="16"/>
          </w:rPr>
          <w:t>men</w:t>
        </w:r>
        <w:proofErr w:type="spellEnd"/>
      </w:sdtContent>
    </w:sdt>
  </w:p>
  <w:p w14:paraId="7CC21439" w14:textId="0C46C3E9" w:rsidR="00824166" w:rsidRPr="00597075" w:rsidRDefault="00D733E1" w:rsidP="00D733E1">
    <w:pPr>
      <w:tabs>
        <w:tab w:val="left" w:pos="7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1A0D1F">
      <w:r>
        <w:separator/>
      </w:r>
    </w:p>
  </w:footnote>
  <w:footnote w:type="continuationSeparator" w:id="0">
    <w:p w14:paraId="7BDD19BC" w14:textId="77777777" w:rsidR="009D2375" w:rsidRDefault="009D2375" w:rsidP="001A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1A0D1F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1A0D1F">
          <w:r w:rsidRPr="004E7FC1">
            <w:fldChar w:fldCharType="begin"/>
          </w:r>
          <w:r w:rsidRPr="004E7FC1">
            <w:instrText>PAGE  \* Arabic  \* MERGEFORMAT</w:instrText>
          </w:r>
          <w:r w:rsidRPr="004E7FC1">
            <w:fldChar w:fldCharType="separate"/>
          </w:r>
          <w:r w:rsidRPr="004E7FC1">
            <w:t>1</w:t>
          </w:r>
          <w:r w:rsidRPr="004E7FC1">
            <w:fldChar w:fldCharType="end"/>
          </w:r>
          <w:r w:rsidRPr="004E7FC1">
            <w:t xml:space="preserve"> (</w:t>
          </w:r>
          <w:fldSimple w:instr="NUMPAGES  \* Arabic  \* MERGEFORMAT">
            <w:r w:rsidRPr="004E7FC1">
              <w:t>2</w:t>
            </w:r>
          </w:fldSimple>
          <w:r w:rsidRPr="004E7FC1"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1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1D17699C" w:rsidR="000631E7" w:rsidRPr="004E7FC1" w:rsidRDefault="00D733E1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11.1.2024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1A0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A4B8E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AC7F8D"/>
    <w:multiLevelType w:val="hybridMultilevel"/>
    <w:tmpl w:val="FFFFFFFF"/>
    <w:lvl w:ilvl="0" w:tplc="B574C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5084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F74988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A3F5F7D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6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9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212A55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277"/>
    <w:multiLevelType w:val="hybridMultilevel"/>
    <w:tmpl w:val="DE8E8A0A"/>
    <w:lvl w:ilvl="0" w:tplc="31C0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27307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12550B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32D72"/>
    <w:multiLevelType w:val="hybridMultilevel"/>
    <w:tmpl w:val="FFFFFFFF"/>
    <w:lvl w:ilvl="0" w:tplc="03DA20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30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15944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8"/>
  </w:num>
  <w:num w:numId="3" w16cid:durableId="1214081591">
    <w:abstractNumId w:val="1"/>
  </w:num>
  <w:num w:numId="4" w16cid:durableId="334958258">
    <w:abstractNumId w:val="29"/>
  </w:num>
  <w:num w:numId="5" w16cid:durableId="1641032995">
    <w:abstractNumId w:val="0"/>
  </w:num>
  <w:num w:numId="6" w16cid:durableId="2063944667">
    <w:abstractNumId w:val="15"/>
  </w:num>
  <w:num w:numId="7" w16cid:durableId="1862237714">
    <w:abstractNumId w:val="24"/>
  </w:num>
  <w:num w:numId="8" w16cid:durableId="1754813634">
    <w:abstractNumId w:val="24"/>
  </w:num>
  <w:num w:numId="9" w16cid:durableId="1606114846">
    <w:abstractNumId w:val="24"/>
  </w:num>
  <w:num w:numId="10" w16cid:durableId="1477645058">
    <w:abstractNumId w:val="4"/>
  </w:num>
  <w:num w:numId="11" w16cid:durableId="841121598">
    <w:abstractNumId w:val="26"/>
  </w:num>
  <w:num w:numId="12" w16cid:durableId="225991095">
    <w:abstractNumId w:val="16"/>
  </w:num>
  <w:num w:numId="13" w16cid:durableId="70978191">
    <w:abstractNumId w:val="10"/>
  </w:num>
  <w:num w:numId="14" w16cid:durableId="240528770">
    <w:abstractNumId w:val="19"/>
  </w:num>
  <w:num w:numId="15" w16cid:durableId="452208856">
    <w:abstractNumId w:val="25"/>
  </w:num>
  <w:num w:numId="16" w16cid:durableId="1796949018">
    <w:abstractNumId w:val="12"/>
  </w:num>
  <w:num w:numId="17" w16cid:durableId="627246728">
    <w:abstractNumId w:val="7"/>
  </w:num>
  <w:num w:numId="18" w16cid:durableId="1203321292">
    <w:abstractNumId w:val="17"/>
  </w:num>
  <w:num w:numId="19" w16cid:durableId="338584785">
    <w:abstractNumId w:val="8"/>
  </w:num>
  <w:num w:numId="20" w16cid:durableId="1700349936">
    <w:abstractNumId w:val="30"/>
  </w:num>
  <w:num w:numId="21" w16cid:durableId="2002350878">
    <w:abstractNumId w:val="31"/>
  </w:num>
  <w:num w:numId="22" w16cid:durableId="204828846">
    <w:abstractNumId w:val="23"/>
  </w:num>
  <w:num w:numId="23" w16cid:durableId="440537796">
    <w:abstractNumId w:val="9"/>
  </w:num>
  <w:num w:numId="24" w16cid:durableId="495077311">
    <w:abstractNumId w:val="14"/>
  </w:num>
  <w:num w:numId="25" w16cid:durableId="2093039911">
    <w:abstractNumId w:val="21"/>
  </w:num>
  <w:num w:numId="26" w16cid:durableId="1129323532">
    <w:abstractNumId w:val="6"/>
  </w:num>
  <w:num w:numId="27" w16cid:durableId="1015840556">
    <w:abstractNumId w:val="20"/>
  </w:num>
  <w:num w:numId="28" w16cid:durableId="2144612402">
    <w:abstractNumId w:val="13"/>
  </w:num>
  <w:num w:numId="29" w16cid:durableId="900362304">
    <w:abstractNumId w:val="5"/>
  </w:num>
  <w:num w:numId="30" w16cid:durableId="352805679">
    <w:abstractNumId w:val="32"/>
  </w:num>
  <w:num w:numId="31" w16cid:durableId="1384141147">
    <w:abstractNumId w:val="22"/>
  </w:num>
  <w:num w:numId="32" w16cid:durableId="1178345853">
    <w:abstractNumId w:val="11"/>
  </w:num>
  <w:num w:numId="33" w16cid:durableId="1868525653">
    <w:abstractNumId w:val="28"/>
  </w:num>
  <w:num w:numId="34" w16cid:durableId="1170564243">
    <w:abstractNumId w:val="3"/>
  </w:num>
  <w:num w:numId="35" w16cid:durableId="4872104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A0D1F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A685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AD4BCD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733E1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D1F"/>
    <w:pPr>
      <w:spacing w:after="0" w:line="240" w:lineRule="auto"/>
    </w:pPr>
    <w:rPr>
      <w:rFonts w:asciiTheme="majorHAnsi" w:eastAsia="Times New Roman" w:hAnsiTheme="majorHAnsi" w:cstheme="majorHAnsi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eastAsiaTheme="majorEastAsia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eastAsiaTheme="majorEastAsia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eastAsiaTheme="majorEastAsia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eastAsiaTheme="majorEastAsia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1A0D1F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5A6855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pshp.fi/dokumentit/_layouts/15/WopiFrame.aspx?sourcedoc=%7B63F698ED-9B46-49E0-A3C9-6916382AB047%7D&amp;file=Jodi-tai%20magneettitehosteaineallergisen%20aikuispotilaan%20valmistelu%20varjo-tai%20tehosteainetutkimukseen%20oys%20til.docx&amp;action=default&amp;DefaultItemOpen=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ppshp.fi/dokumentit/_layouts/15/WopiFrame.aspx?sourcedoc=%7BD4B1FB2B-53EE-475D-BE13-F5C2FBCF5E4B%7D&amp;file=Antitromboottisen%20l%C3%A4%C3%A4kityksen%20tauottaminen%20sis%C3%A4elinbiopsioissa%20tai%20drenaaseissa%20oys%20kuv%20til.docx&amp;action=default&amp;DefaultItemOpe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1527</Value>
      <Value>353</Value>
      <Value>981</Value>
      <Value>45</Value>
      <Value>44</Value>
      <Value>41</Value>
      <Value>821</Value>
      <Value>1313</Value>
      <Value>1431</Value>
      <Value>1118</Value>
    </TaxCatchAll>
    <Language xmlns="http://schemas.microsoft.com/sharepoint/v3">suomi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Luut</TermName>
          <TermId xmlns="http://schemas.microsoft.com/office/infopath/2007/PartnerControls">0e075506-a237-4b13-99f3-fc5172d595c8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Röntgenhoitaja</TermName>
          <TermId xmlns="http://schemas.microsoft.com/office/infopath/2007/PartnerControls">87749f40-9dd6-4336-880b-6e514005b72a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NK6KT Raajan luun ontelon tyhjennys ja sementointi radiologisessa ohjauksessa</TermName>
          <TermId xmlns="http://schemas.microsoft.com/office/infopath/2007/PartnerControls">e1070f3e-b665-426f-aba8-44943badf803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i:0#.w|oysnet\jarvinjy</DisplayName>
        <AccountId>362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Toimenpide</TermName>
          <TermId xmlns="http://schemas.microsoft.com/office/infopath/2007/PartnerControls">a609b0a8-5073-411a-920b-7ca493e1ea06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MUAVRSSTWASF-628417917-472</_dlc_DocId>
    <_dlc_DocIdUrl xmlns="d3e50268-7799-48af-83c3-9a9b063078bc">
      <Url>https://internet.oysnet.ppshp.fi/dokumentit/_layouts/15/DocIdRedir.aspx?ID=MUAVRSSTWASF-628417917-472</Url>
      <Description>MUAVRSSTWASF-628417917-472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D2C6-667D-4609-8059-BD718B9C94D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35773-6CF2-4493-997C-3AB37A3BD2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d3e50268-7799-48af-83c3-9a9b063078bc"/>
    <ds:schemaRef ds:uri="0af04246-5dcb-4e38-b8a1-4adaeb36812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D3ABBD-1884-4DF8-92E1-5F2CACE9A4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5B060AC-2500-4503-9E49-CEE6A83B6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Luukystan hoito kuv men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Luukystan hoito kuv men</dc:title>
  <dc:subject/>
  <dc:creator/>
  <cp:keywords/>
  <dc:description/>
  <cp:lastModifiedBy/>
  <cp:revision>1</cp:revision>
  <dcterms:created xsi:type="dcterms:W3CDTF">2024-04-03T07:42:00Z</dcterms:created>
  <dcterms:modified xsi:type="dcterms:W3CDTF">2024-04-03T07:42:00Z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981;#Toimenpide|a609b0a8-5073-411a-920b-7ca493e1ea06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605552eb-7ef6-4772-bd7e-f5ed38539b4e</vt:lpwstr>
  </property>
  <property fmtid="{D5CDD505-2E9C-101B-9397-08002B2CF9AE}" pid="18" name="Kuvantamisen ohjeen elinryhmät (sisältötyypin metatieto)">
    <vt:lpwstr>1118;#Luut|0e075506-a237-4b13-99f3-fc5172d595c8</vt:lpwstr>
  </property>
  <property fmtid="{D5CDD505-2E9C-101B-9397-08002B2CF9AE}" pid="19" name="Erikoisala">
    <vt:lpwstr>44;#radiologia (PPSHP)|347958ae-6fb2-4668-a725-1f6de5332102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Kuvantamisen ohjeen tutkimusryhmät (sisältötyypin metatieto)">
    <vt:lpwstr>45;#Läpivalaisu|9ec4283b-0b9c-4c1b-bb81-4724f0a3ba47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1313;#Menetelmäohje|8d7551ed-f25f-4658-af35-e281bf9731e8</vt:lpwstr>
  </property>
  <property fmtid="{D5CDD505-2E9C-101B-9397-08002B2CF9AE}" pid="26" name="Toimenpidekoodit">
    <vt:lpwstr>1431;#NK6KT Raajan luun ontelon tyhjennys ja sementointi radiologisessa ohjauksessa|e1070f3e-b665-426f-aba8-44943badf803</vt:lpwstr>
  </property>
  <property fmtid="{D5CDD505-2E9C-101B-9397-08002B2CF9AE}" pid="27" name="Kohde- / työntekijäryhmä">
    <vt:lpwstr>353;#Röntgenhoitaja|87749f40-9dd6-4336-880b-6e514005b72a</vt:lpwstr>
  </property>
  <property fmtid="{D5CDD505-2E9C-101B-9397-08002B2CF9AE}" pid="28" name="MEO">
    <vt:lpwstr/>
  </property>
  <property fmtid="{D5CDD505-2E9C-101B-9397-08002B2CF9AE}" pid="29" name="Kohdeorganisaatio">
    <vt:lpwstr>41;#Kuvantaminen|13fd9652-4cc4-4c00-9faf-49cd9c600ecb</vt:lpwstr>
  </property>
  <property fmtid="{D5CDD505-2E9C-101B-9397-08002B2CF9AE}" pid="30" name="Order">
    <vt:r8>970800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